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1923D8">
      <w:pPr>
        <w:pStyle w:val="Gebetsbltter"/>
      </w:pPr>
      <w:r w:rsidRPr="000F026B">
        <w:t xml:space="preserve">Deus </w:t>
      </w:r>
      <w:r w:rsidR="001C5F67" w:rsidRPr="001C5F67">
        <w:t xml:space="preserve">é </w:t>
      </w:r>
      <w:r w:rsidR="001923D8">
        <w:t>NOSSO PACIENTE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5F0A6C" w:rsidRPr="008107AD" w:rsidRDefault="005F0A6C" w:rsidP="005F0A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8107AD">
        <w:rPr>
          <w:rFonts w:asciiTheme="minorBidi" w:hAnsiTheme="minorBidi" w:cstheme="minorBidi"/>
          <w:b/>
          <w:sz w:val="22"/>
          <w:szCs w:val="22"/>
          <w:lang w:val="pt-PT"/>
        </w:rPr>
        <w:t>Deus é nosso Paciente.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8107AD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r w:rsidRPr="008107AD">
        <w:rPr>
          <w:rFonts w:asciiTheme="minorBidi" w:eastAsia="Arial Unicode MS" w:hAnsiTheme="minorBidi" w:cstheme="minorBidi"/>
          <w:bCs/>
          <w:sz w:val="22"/>
          <w:szCs w:val="22"/>
          <w:lang w:val="pt-PT"/>
        </w:rPr>
        <w:t>O q</w:t>
      </w:r>
      <w:r w:rsidRPr="008107AD">
        <w:rPr>
          <w:rFonts w:asciiTheme="minorBidi" w:hAnsiTheme="minorBidi" w:cstheme="minorBidi"/>
          <w:sz w:val="22"/>
          <w:szCs w:val="22"/>
          <w:lang w:val="pt-PT"/>
        </w:rPr>
        <w:t>ue longânimo, tolerante, compreensivo, perseverante, constante: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Escritura(s):</w:t>
      </w:r>
      <w:r w:rsidRPr="008107AD">
        <w:rPr>
          <w:rFonts w:asciiTheme="minorBidi" w:hAnsiTheme="minorBidi" w:cstheme="minorBidi"/>
          <w:b/>
          <w:sz w:val="22"/>
          <w:szCs w:val="22"/>
          <w:lang w:val="pt-PT"/>
        </w:rPr>
        <w:t xml:space="preserve"> </w:t>
      </w:r>
      <w:r w:rsidRPr="008107AD">
        <w:rPr>
          <w:rFonts w:asciiTheme="minorBidi" w:hAnsiTheme="minorBidi" w:cstheme="minorBidi"/>
          <w:sz w:val="22"/>
          <w:szCs w:val="22"/>
          <w:lang w:val="pt-PT"/>
        </w:rPr>
        <w:t>; Gálatas 5:22-23; I Timóteo 1:16; II Pedro 3:9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Pensamentos:</w: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ab/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8107AD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perdoa, de forma silenciosa 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9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1Jo 1:9 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8107AD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8107AD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8107AD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8107AD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8107AD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8107AD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>.</w:t>
      </w:r>
      <w:r w:rsidRPr="008107AD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 P.F. não há pedidos de oração neste período</w:t>
      </w:r>
      <w:r w:rsidRPr="008107AD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 xml:space="preserve"> </w:t>
      </w:r>
    </w:p>
    <w:p w:rsidR="005F0A6C" w:rsidRPr="008107AD" w:rsidRDefault="005F0A6C" w:rsidP="005F0A6C">
      <w:pPr>
        <w:pStyle w:val="BasicParagraph"/>
        <w:tabs>
          <w:tab w:val="left" w:pos="240"/>
        </w:tabs>
        <w:spacing w:after="120" w:line="240" w:lineRule="auto"/>
        <w:rPr>
          <w:rFonts w:asciiTheme="minorBidi" w:hAnsiTheme="minorBidi" w:cstheme="minorBidi"/>
          <w:i/>
          <w:vanish/>
          <w:sz w:val="22"/>
          <w:szCs w:val="22"/>
          <w:lang w:val="pt-PT"/>
        </w:rPr>
      </w:pPr>
      <w:r w:rsidRPr="008107AD">
        <w:rPr>
          <w:rFonts w:asciiTheme="minorBidi" w:hAnsiTheme="minorBidi" w:cstheme="minorBidi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8107AD">
        <w:rPr>
          <w:rFonts w:asciiTheme="minorBidi" w:hAnsiTheme="minorBidi" w:cstheme="minorBidi"/>
          <w:i/>
          <w:vanish/>
          <w:sz w:val="22"/>
          <w:szCs w:val="22"/>
          <w:lang w:val="pt-PT"/>
        </w:rPr>
        <w:t xml:space="preserve">1 Ts 5:18 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</w:p>
    <w:p w:rsidR="005F0A6C" w:rsidRPr="008107AD" w:rsidRDefault="005F0A6C" w:rsidP="005F0A6C">
      <w:pPr>
        <w:pStyle w:val="BasicParagraph"/>
        <w:tabs>
          <w:tab w:val="left" w:pos="240"/>
        </w:tabs>
        <w:spacing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8107AD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5F0A6C" w:rsidRPr="008107AD" w:rsidRDefault="005F0A6C" w:rsidP="005F0A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</w:p>
    <w:tbl>
      <w:tblPr>
        <w:tblW w:w="50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5F0A6C" w:rsidRPr="008107AD" w:rsidTr="00DB394E">
        <w:trPr>
          <w:trHeight w:val="305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F0A6C" w:rsidRPr="008107AD" w:rsidRDefault="005F0A6C" w:rsidP="00DB39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</w:pPr>
            <w:r w:rsidRPr="008107AD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Que  _________se alegrem</w:t>
            </w:r>
            <w:r w:rsidRPr="008107AD">
              <w:rPr>
                <w:rFonts w:asciiTheme="minorBidi" w:hAnsiTheme="minorBidi" w:cstheme="minorBidi"/>
                <w:i/>
                <w:sz w:val="22"/>
                <w:szCs w:val="22"/>
                <w:shd w:val="clear" w:color="auto" w:fill="FFFFFF"/>
                <w:lang w:val="pt-PT"/>
              </w:rPr>
              <w:t xml:space="preserve"> na esperança, sejam pacientes na tribulação, perseverem na oração;</w:t>
            </w:r>
            <w:r w:rsidRPr="008107AD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 xml:space="preserve"> </w:t>
            </w:r>
          </w:p>
          <w:p w:rsidR="005F0A6C" w:rsidRPr="008107AD" w:rsidRDefault="005F0A6C" w:rsidP="00DB39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Bidi" w:hAnsiTheme="minorBidi" w:cstheme="minorBidi"/>
                <w:i/>
                <w:sz w:val="22"/>
                <w:szCs w:val="22"/>
                <w:lang w:val="pt-PT" w:eastAsia="pt-PT"/>
              </w:rPr>
            </w:pPr>
            <w:r w:rsidRPr="008107AD">
              <w:rPr>
                <w:rFonts w:asciiTheme="minorBidi" w:hAnsiTheme="minorBidi" w:cstheme="minorBidi"/>
                <w:i/>
                <w:sz w:val="22"/>
                <w:szCs w:val="22"/>
                <w:lang w:val="pt-PT"/>
              </w:rPr>
              <w:t>Rm 12:12</w:t>
            </w:r>
          </w:p>
        </w:tc>
      </w:tr>
    </w:tbl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46CA3923" wp14:editId="56FEE11C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0B0ED082" wp14:editId="5261BCD4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5F0A6C" w:rsidRPr="008107AD" w:rsidRDefault="005F0A6C" w:rsidP="005F0A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5F0A6C" w:rsidRPr="008107AD" w:rsidRDefault="005F0A6C" w:rsidP="005F0A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5F0A6C" w:rsidRPr="008107AD" w:rsidRDefault="005F0A6C" w:rsidP="005F0A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5F0A6C" w:rsidRPr="008107AD" w:rsidRDefault="005F0A6C" w:rsidP="005F0A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Escrituras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: </w: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 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(escolher uma): </w:t>
      </w:r>
    </w:p>
    <w:p w:rsidR="005F0A6C" w:rsidRPr="008107AD" w:rsidRDefault="005F0A6C" w:rsidP="005F0A6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</w:pPr>
      <w:r w:rsidRPr="008107AD">
        <w:rPr>
          <w:rFonts w:asciiTheme="minorBidi" w:hAnsiTheme="minorBidi" w:cstheme="minorBidi"/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</w:t>
      </w:r>
      <w:r w:rsidRPr="008107AD">
        <w:rPr>
          <w:rFonts w:asciiTheme="minorBidi" w:hAnsiTheme="minorBidi" w:cstheme="minorBidi"/>
          <w:b/>
          <w:i/>
          <w:color w:val="000000"/>
          <w:sz w:val="22"/>
          <w:szCs w:val="22"/>
          <w:lang w:val="pt-PT"/>
        </w:rPr>
        <w:t xml:space="preserve"> </w:t>
      </w:r>
      <w:r w:rsidRPr="008107AD">
        <w:rPr>
          <w:rFonts w:asciiTheme="minorBidi" w:hAnsiTheme="minorBidi" w:cstheme="minorBidi"/>
          <w:i/>
          <w:color w:val="000000"/>
          <w:sz w:val="22"/>
          <w:szCs w:val="22"/>
          <w:u w:val="single"/>
          <w:lang w:val="pt-PT"/>
        </w:rPr>
        <w:t>de Atos 26:18</w:t>
      </w:r>
    </w:p>
    <w:p w:rsidR="005F0A6C" w:rsidRPr="008107AD" w:rsidRDefault="005F0A6C" w:rsidP="005F0A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i/>
          <w:sz w:val="22"/>
          <w:szCs w:val="22"/>
          <w:lang w:val="pt-PT" w:eastAsia="pt-PT"/>
        </w:rPr>
      </w:pPr>
      <w:r w:rsidRPr="008107AD">
        <w:rPr>
          <w:rFonts w:asciiTheme="minorBidi" w:hAnsiTheme="minorBidi" w:cstheme="minorBidi"/>
          <w:i/>
          <w:sz w:val="22"/>
          <w:szCs w:val="22"/>
          <w:lang w:val="pt-PT"/>
        </w:rPr>
        <w:t>Que  _________se alegrem</w:t>
      </w:r>
      <w:r w:rsidRPr="008107AD">
        <w:rPr>
          <w:rFonts w:asciiTheme="minorBidi" w:hAnsiTheme="minorBidi" w:cstheme="minorBidi"/>
          <w:i/>
          <w:sz w:val="22"/>
          <w:szCs w:val="22"/>
          <w:shd w:val="clear" w:color="auto" w:fill="FFFFFF"/>
          <w:lang w:val="pt-PT"/>
        </w:rPr>
        <w:t xml:space="preserve"> na esperança, sejam pacientes na tribulação, perseverem na oração;</w:t>
      </w:r>
      <w:r w:rsidRPr="008107AD">
        <w:rPr>
          <w:rFonts w:asciiTheme="minorBidi" w:hAnsiTheme="minorBidi" w:cstheme="minorBidi"/>
          <w:i/>
          <w:sz w:val="22"/>
          <w:szCs w:val="22"/>
          <w:lang w:val="pt-PT"/>
        </w:rPr>
        <w:t xml:space="preserve"> Rm 12:12</w:t>
      </w:r>
    </w:p>
    <w:p w:rsidR="005F0A6C" w:rsidRPr="008107AD" w:rsidRDefault="005F0A6C" w:rsidP="005F0A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i/>
          <w:iCs/>
          <w:sz w:val="22"/>
          <w:szCs w:val="22"/>
          <w:lang w:val="pt-PT"/>
        </w:rPr>
      </w:pP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0A95F44D" wp14:editId="35C9D4F0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8jFqg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1AFAC00D" wp14:editId="20A6636E">
                <wp:simplePos x="0" y="0"/>
                <wp:positionH relativeFrom="column">
                  <wp:posOffset>1118234</wp:posOffset>
                </wp:positionH>
                <wp:positionV relativeFrom="paragraph">
                  <wp:posOffset>182244</wp:posOffset>
                </wp:positionV>
                <wp:extent cx="0" cy="0"/>
                <wp:effectExtent l="0" t="0" r="0" b="0"/>
                <wp:wrapNone/>
                <wp:docPr id="6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9e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aRIBxZVYNTp10+NLKhH0C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Avcj14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específicos: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 das Escolas: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5F0A6C" w:rsidRPr="008107AD" w:rsidRDefault="005F0A6C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36E9AAA0" wp14:editId="3D438A47">
            <wp:simplePos x="0" y="0"/>
            <wp:positionH relativeFrom="column">
              <wp:posOffset>4754880</wp:posOffset>
            </wp:positionH>
            <wp:positionV relativeFrom="paragraph">
              <wp:posOffset>230505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07AD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Mães Unidas em Oração: </w:t>
      </w:r>
      <w:r w:rsidRPr="008107AD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sem  mancha.</w:t>
      </w:r>
    </w:p>
    <w:p w:rsidR="00733C49" w:rsidRPr="00733C49" w:rsidRDefault="00733C49" w:rsidP="005F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2"/>
          <w:szCs w:val="12"/>
        </w:rPr>
      </w:pPr>
    </w:p>
    <w:p w:rsidR="00F66C5C" w:rsidRPr="00612359" w:rsidRDefault="00AC7A88" w:rsidP="00064C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11" w:rsidRDefault="00C01311">
      <w:r>
        <w:separator/>
      </w:r>
    </w:p>
  </w:endnote>
  <w:endnote w:type="continuationSeparator" w:id="0">
    <w:p w:rsidR="00C01311" w:rsidRDefault="00C0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11" w:rsidRDefault="00C01311">
      <w:r>
        <w:separator/>
      </w:r>
    </w:p>
  </w:footnote>
  <w:footnote w:type="continuationSeparator" w:id="0">
    <w:p w:rsidR="00C01311" w:rsidRDefault="00C0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A02F2"/>
    <w:rsid w:val="006F4745"/>
    <w:rsid w:val="00733C49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9B004B"/>
    <w:rsid w:val="00A11578"/>
    <w:rsid w:val="00A37A31"/>
    <w:rsid w:val="00AC3598"/>
    <w:rsid w:val="00AC7A88"/>
    <w:rsid w:val="00AD3D6C"/>
    <w:rsid w:val="00BC0E32"/>
    <w:rsid w:val="00C01311"/>
    <w:rsid w:val="00C22AA6"/>
    <w:rsid w:val="00C93193"/>
    <w:rsid w:val="00CF69B5"/>
    <w:rsid w:val="00D33847"/>
    <w:rsid w:val="00D768EF"/>
    <w:rsid w:val="00DB255B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5644-13BC-4D75-AA41-BA3BFB5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2020-11-08T08:33:00Z</dcterms:created>
  <dcterms:modified xsi:type="dcterms:W3CDTF">2020-11-08T08:36:00Z</dcterms:modified>
</cp:coreProperties>
</file>